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B9B9" w14:textId="77777777" w:rsidR="00073A53" w:rsidRPr="00EB0E4B" w:rsidRDefault="00073A53" w:rsidP="00EB0E4B">
      <w:pPr>
        <w:rPr>
          <w:rFonts w:ascii="Times New Roman" w:eastAsia="华文中宋"/>
          <w:b/>
          <w:bCs w:val="0"/>
          <w:color w:val="000000" w:themeColor="text1"/>
          <w:kern w:val="0"/>
          <w:sz w:val="36"/>
          <w:szCs w:val="36"/>
        </w:rPr>
      </w:pPr>
      <w:bookmarkStart w:id="0" w:name="_Hlk159318137"/>
      <w:r w:rsidRPr="00EB0E4B">
        <w:rPr>
          <w:rFonts w:ascii="Times New Roman" w:eastAsia="华文中宋"/>
          <w:b/>
          <w:bCs w:val="0"/>
          <w:color w:val="000000" w:themeColor="text1"/>
          <w:kern w:val="0"/>
          <w:sz w:val="36"/>
          <w:szCs w:val="36"/>
        </w:rPr>
        <w:t>上海开源信息技术协会</w:t>
      </w:r>
    </w:p>
    <w:p w14:paraId="1A50C7B6" w14:textId="6C67840E" w:rsidR="00073A53" w:rsidRPr="00EB0E4B" w:rsidRDefault="00DC35EC" w:rsidP="00EB0E4B">
      <w:pPr>
        <w:rPr>
          <w:rFonts w:ascii="Times New Roman" w:eastAsia="华文中宋"/>
          <w:b/>
          <w:bCs w:val="0"/>
          <w:color w:val="000000" w:themeColor="text1"/>
          <w:kern w:val="0"/>
          <w:sz w:val="36"/>
          <w:szCs w:val="36"/>
        </w:rPr>
      </w:pPr>
      <w:r w:rsidRPr="00EB0E4B">
        <w:rPr>
          <w:rFonts w:ascii="Times New Roman" w:eastAsia="华文中宋"/>
          <w:b/>
          <w:bCs w:val="0"/>
          <w:color w:val="000000" w:themeColor="text1"/>
          <w:kern w:val="0"/>
          <w:sz w:val="36"/>
          <w:szCs w:val="36"/>
        </w:rPr>
        <w:t>专业委员会管理办法</w:t>
      </w:r>
    </w:p>
    <w:p w14:paraId="280A3F5A" w14:textId="77777777" w:rsidR="00073A53" w:rsidRPr="00EB0E4B" w:rsidRDefault="00073A53" w:rsidP="00EB0E4B">
      <w:pPr>
        <w:rPr>
          <w:rFonts w:ascii="Times New Roman"/>
        </w:rPr>
      </w:pPr>
    </w:p>
    <w:bookmarkEnd w:id="0"/>
    <w:p w14:paraId="1F755591" w14:textId="532FB2D2" w:rsidR="00DC35EC" w:rsidRPr="00EB0E4B" w:rsidRDefault="00DC35EC" w:rsidP="00EB0E4B">
      <w:pPr>
        <w:spacing w:after="240"/>
        <w:rPr>
          <w:rFonts w:ascii="Times New Roman" w:eastAsia="黑体"/>
          <w:sz w:val="30"/>
          <w:szCs w:val="30"/>
        </w:rPr>
      </w:pPr>
      <w:r w:rsidRPr="00EB0E4B">
        <w:rPr>
          <w:rFonts w:ascii="Times New Roman" w:eastAsia="黑体"/>
          <w:sz w:val="30"/>
          <w:szCs w:val="30"/>
        </w:rPr>
        <w:t>第一章</w:t>
      </w:r>
      <w:r w:rsidRPr="00EB0E4B">
        <w:rPr>
          <w:rFonts w:ascii="Times New Roman" w:eastAsia="黑体"/>
          <w:sz w:val="30"/>
          <w:szCs w:val="30"/>
        </w:rPr>
        <w:t xml:space="preserve"> </w:t>
      </w:r>
      <w:r w:rsidRPr="00EB0E4B">
        <w:rPr>
          <w:rFonts w:ascii="Times New Roman" w:eastAsia="黑体"/>
          <w:sz w:val="30"/>
          <w:szCs w:val="30"/>
        </w:rPr>
        <w:t>总则</w:t>
      </w:r>
    </w:p>
    <w:p w14:paraId="73605225"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第一条</w:t>
      </w:r>
      <w:r w:rsidRPr="00EB0E4B">
        <w:rPr>
          <w:rFonts w:ascii="Times New Roman"/>
          <w:sz w:val="28"/>
          <w:szCs w:val="28"/>
        </w:rPr>
        <w:t xml:space="preserve"> </w:t>
      </w:r>
      <w:r w:rsidRPr="00EB0E4B">
        <w:rPr>
          <w:rFonts w:ascii="Times New Roman"/>
          <w:sz w:val="28"/>
          <w:szCs w:val="28"/>
        </w:rPr>
        <w:t>为了加强上海开源信息技术协会（以下简称本会）分支机构的管理，根据民政部《社会团体分支机构、代表机构登记办法》，结合本会工作的实际情况，制订本管理办法。</w:t>
      </w:r>
    </w:p>
    <w:p w14:paraId="513C57AB" w14:textId="77777777" w:rsidR="00DC35EC" w:rsidRPr="00EB0E4B" w:rsidRDefault="00DC35EC" w:rsidP="00EB0E4B">
      <w:pPr>
        <w:rPr>
          <w:rFonts w:ascii="Times New Roman"/>
        </w:rPr>
      </w:pPr>
    </w:p>
    <w:p w14:paraId="69FC8736" w14:textId="48BCE986" w:rsidR="00DC35EC" w:rsidRPr="00EB0E4B" w:rsidRDefault="00DC35EC" w:rsidP="00EB0E4B">
      <w:pPr>
        <w:spacing w:after="240"/>
        <w:rPr>
          <w:rFonts w:ascii="Times New Roman" w:eastAsia="黑体"/>
          <w:sz w:val="30"/>
          <w:szCs w:val="30"/>
        </w:rPr>
      </w:pPr>
      <w:r w:rsidRPr="00EB0E4B">
        <w:rPr>
          <w:rFonts w:ascii="Times New Roman" w:eastAsia="黑体"/>
          <w:sz w:val="30"/>
          <w:szCs w:val="30"/>
        </w:rPr>
        <w:t>第二章</w:t>
      </w:r>
      <w:r w:rsidRPr="00EB0E4B">
        <w:rPr>
          <w:rFonts w:ascii="Times New Roman" w:eastAsia="黑体"/>
          <w:sz w:val="30"/>
          <w:szCs w:val="30"/>
        </w:rPr>
        <w:t xml:space="preserve"> </w:t>
      </w:r>
      <w:r w:rsidRPr="00EB0E4B">
        <w:rPr>
          <w:rFonts w:ascii="Times New Roman" w:eastAsia="黑体"/>
          <w:sz w:val="30"/>
          <w:szCs w:val="30"/>
        </w:rPr>
        <w:t>专业委员会的性质和任务</w:t>
      </w:r>
    </w:p>
    <w:p w14:paraId="17DC1915" w14:textId="1922C0BE"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第二条</w:t>
      </w:r>
      <w:r w:rsidRPr="00EB0E4B">
        <w:rPr>
          <w:rFonts w:ascii="Times New Roman"/>
          <w:sz w:val="28"/>
          <w:szCs w:val="28"/>
        </w:rPr>
        <w:t xml:space="preserve"> </w:t>
      </w:r>
      <w:r w:rsidRPr="00EB0E4B">
        <w:rPr>
          <w:rFonts w:ascii="Times New Roman"/>
          <w:sz w:val="28"/>
          <w:szCs w:val="28"/>
        </w:rPr>
        <w:t>专业委员会是在本会理事会的领导下的分支机构，不具有法人资格。专业委员会在本会统一领导下开展工作，在本会授权的范围内开展活动、发展会员，并对本会理事会负责，专业委员会的法律责任由本会承担。专业委员会不单独设置会费标准和收费，不得截留会费收入，不得自行接受捐赠收入。对外发布信息由本会统一发布。</w:t>
      </w:r>
    </w:p>
    <w:p w14:paraId="71BAF4C5" w14:textId="7FA4278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第三条</w:t>
      </w:r>
      <w:r w:rsidRPr="00EB0E4B">
        <w:rPr>
          <w:rFonts w:ascii="Times New Roman"/>
          <w:sz w:val="28"/>
          <w:szCs w:val="28"/>
        </w:rPr>
        <w:t xml:space="preserve"> </w:t>
      </w:r>
      <w:r w:rsidRPr="00EB0E4B">
        <w:rPr>
          <w:rFonts w:ascii="Times New Roman"/>
          <w:sz w:val="28"/>
          <w:szCs w:val="28"/>
        </w:rPr>
        <w:t>专业委员会名称不得直接冠以</w:t>
      </w:r>
      <w:r w:rsidRPr="00EB0E4B">
        <w:rPr>
          <w:rFonts w:ascii="Times New Roman"/>
          <w:sz w:val="28"/>
          <w:szCs w:val="28"/>
        </w:rPr>
        <w:t>“</w:t>
      </w:r>
      <w:r w:rsidRPr="00EB0E4B">
        <w:rPr>
          <w:rFonts w:ascii="Times New Roman"/>
          <w:sz w:val="28"/>
          <w:szCs w:val="28"/>
        </w:rPr>
        <w:t>上海</w:t>
      </w:r>
      <w:r w:rsidRPr="00EB0E4B">
        <w:rPr>
          <w:rFonts w:ascii="Times New Roman"/>
          <w:sz w:val="28"/>
          <w:szCs w:val="28"/>
        </w:rPr>
        <w:t>”</w:t>
      </w:r>
      <w:r w:rsidRPr="00EB0E4B">
        <w:rPr>
          <w:rFonts w:ascii="Times New Roman"/>
          <w:sz w:val="28"/>
          <w:szCs w:val="28"/>
        </w:rPr>
        <w:t>字样，正式名称为</w:t>
      </w:r>
      <w:r w:rsidRPr="00EB0E4B">
        <w:rPr>
          <w:rFonts w:ascii="Times New Roman"/>
          <w:sz w:val="28"/>
          <w:szCs w:val="28"/>
        </w:rPr>
        <w:t>“</w:t>
      </w:r>
      <w:r w:rsidRPr="00EB0E4B">
        <w:rPr>
          <w:rFonts w:ascii="Times New Roman"/>
          <w:sz w:val="28"/>
          <w:szCs w:val="28"/>
        </w:rPr>
        <w:t>上海开源信息技术协会某某专业委员会</w:t>
      </w:r>
      <w:r w:rsidRPr="00EB0E4B">
        <w:rPr>
          <w:rFonts w:ascii="Times New Roman"/>
          <w:sz w:val="28"/>
          <w:szCs w:val="28"/>
        </w:rPr>
        <w:t>”</w:t>
      </w:r>
      <w:r w:rsidR="00EB0E4B" w:rsidRPr="00EB0E4B">
        <w:rPr>
          <w:rFonts w:ascii="Times New Roman"/>
          <w:sz w:val="28"/>
          <w:szCs w:val="28"/>
        </w:rPr>
        <w:t>。</w:t>
      </w:r>
      <w:r w:rsidRPr="00EB0E4B">
        <w:rPr>
          <w:rFonts w:ascii="Times New Roman"/>
          <w:sz w:val="28"/>
          <w:szCs w:val="28"/>
        </w:rPr>
        <w:t>专业委员会不另定章程。</w:t>
      </w:r>
    </w:p>
    <w:p w14:paraId="2C4D27F9"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第四条</w:t>
      </w:r>
      <w:r w:rsidRPr="00EB0E4B">
        <w:rPr>
          <w:rFonts w:ascii="Times New Roman" w:eastAsia="黑体"/>
          <w:bCs w:val="0"/>
          <w:sz w:val="28"/>
          <w:szCs w:val="28"/>
        </w:rPr>
        <w:t xml:space="preserve"> </w:t>
      </w:r>
      <w:r w:rsidRPr="00EB0E4B">
        <w:rPr>
          <w:rFonts w:ascii="Times New Roman"/>
          <w:sz w:val="28"/>
          <w:szCs w:val="28"/>
        </w:rPr>
        <w:t>专业委员会的主要任务是：基于开源、开放、共享理念，开展开源信息技术创新和应用研究，制定本专业的活动计划；组织本专业的国内外学术交流及应用推广活动，促进专业发展；承接有关部门委托的工作；组织本专业专家编制开源信息技术的成果汇集、指标体系和专家共识等，促进本专业的标准化建设；发现和推荐优秀科技</w:t>
      </w:r>
      <w:r w:rsidRPr="00EB0E4B">
        <w:rPr>
          <w:rFonts w:ascii="Times New Roman"/>
          <w:sz w:val="28"/>
          <w:szCs w:val="28"/>
        </w:rPr>
        <w:lastRenderedPageBreak/>
        <w:t>人才；联系本专业科技人员，反映他们的意见、要求和建议；指导有关的专业性学术活动；按照协会章程，积极协助本会发展协会会员、为会员提供服务等。</w:t>
      </w:r>
      <w:r w:rsidRPr="00EB0E4B">
        <w:rPr>
          <w:rFonts w:ascii="Times New Roman"/>
          <w:sz w:val="28"/>
          <w:szCs w:val="28"/>
        </w:rPr>
        <w:t xml:space="preserve"> </w:t>
      </w:r>
    </w:p>
    <w:p w14:paraId="27033F6B"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第五条</w:t>
      </w:r>
      <w:r w:rsidRPr="00EB0E4B">
        <w:rPr>
          <w:rFonts w:ascii="Times New Roman" w:eastAsia="黑体"/>
          <w:bCs w:val="0"/>
          <w:sz w:val="28"/>
          <w:szCs w:val="28"/>
        </w:rPr>
        <w:t xml:space="preserve"> </w:t>
      </w:r>
      <w:r w:rsidRPr="00EB0E4B">
        <w:rPr>
          <w:rFonts w:ascii="Times New Roman"/>
          <w:sz w:val="28"/>
          <w:szCs w:val="28"/>
        </w:rPr>
        <w:t>专业委员会要坚持民主办会原则，按计划开展活动。重大问题</w:t>
      </w:r>
      <w:r w:rsidRPr="00EB0E4B">
        <w:rPr>
          <w:rFonts w:ascii="Times New Roman"/>
          <w:sz w:val="28"/>
          <w:szCs w:val="28"/>
        </w:rPr>
        <w:t>(</w:t>
      </w:r>
      <w:r w:rsidRPr="00EB0E4B">
        <w:rPr>
          <w:rFonts w:ascii="Times New Roman"/>
          <w:sz w:val="28"/>
          <w:szCs w:val="28"/>
        </w:rPr>
        <w:t>人事、财务、国际合作</w:t>
      </w:r>
      <w:r w:rsidRPr="00EB0E4B">
        <w:rPr>
          <w:rFonts w:ascii="Times New Roman"/>
          <w:sz w:val="28"/>
          <w:szCs w:val="28"/>
        </w:rPr>
        <w:t>)</w:t>
      </w:r>
      <w:r w:rsidRPr="00EB0E4B">
        <w:rPr>
          <w:rFonts w:ascii="Times New Roman"/>
          <w:sz w:val="28"/>
          <w:szCs w:val="28"/>
        </w:rPr>
        <w:t>、年度计划等要经过专业委员会常务委员会研究决定并报本会批准。</w:t>
      </w:r>
    </w:p>
    <w:p w14:paraId="42A4BC0B" w14:textId="77777777" w:rsidR="00DC35EC" w:rsidRPr="00EB0E4B" w:rsidRDefault="00DC35EC" w:rsidP="00EB0E4B">
      <w:pPr>
        <w:jc w:val="both"/>
        <w:rPr>
          <w:rFonts w:ascii="Times New Roman"/>
          <w:sz w:val="28"/>
          <w:szCs w:val="28"/>
        </w:rPr>
      </w:pPr>
    </w:p>
    <w:p w14:paraId="4E79CAE0" w14:textId="001B2764" w:rsidR="00DC35EC" w:rsidRPr="00EB0E4B" w:rsidRDefault="00DC35EC" w:rsidP="00EB0E4B">
      <w:pPr>
        <w:spacing w:after="240"/>
        <w:rPr>
          <w:rFonts w:ascii="Times New Roman" w:eastAsia="黑体"/>
          <w:sz w:val="30"/>
          <w:szCs w:val="30"/>
        </w:rPr>
      </w:pPr>
      <w:r w:rsidRPr="00EB0E4B">
        <w:rPr>
          <w:rFonts w:ascii="Times New Roman" w:eastAsia="黑体"/>
          <w:sz w:val="30"/>
          <w:szCs w:val="30"/>
        </w:rPr>
        <w:t>第三章</w:t>
      </w:r>
      <w:r w:rsidRPr="00EB0E4B">
        <w:rPr>
          <w:rFonts w:ascii="Times New Roman" w:eastAsia="黑体"/>
          <w:sz w:val="30"/>
          <w:szCs w:val="30"/>
        </w:rPr>
        <w:t xml:space="preserve"> </w:t>
      </w:r>
      <w:r w:rsidRPr="00EB0E4B">
        <w:rPr>
          <w:rFonts w:ascii="Times New Roman" w:eastAsia="黑体"/>
          <w:sz w:val="30"/>
          <w:szCs w:val="30"/>
        </w:rPr>
        <w:t>申请成立专业委员会的条件和办法</w:t>
      </w:r>
    </w:p>
    <w:p w14:paraId="3168DE00"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第六条</w:t>
      </w:r>
      <w:r w:rsidRPr="00EB0E4B">
        <w:rPr>
          <w:rFonts w:ascii="Times New Roman" w:eastAsia="黑体"/>
          <w:bCs w:val="0"/>
          <w:sz w:val="28"/>
          <w:szCs w:val="28"/>
        </w:rPr>
        <w:t xml:space="preserve"> </w:t>
      </w:r>
      <w:r w:rsidRPr="00EB0E4B">
        <w:rPr>
          <w:rFonts w:ascii="Times New Roman"/>
          <w:sz w:val="28"/>
          <w:szCs w:val="28"/>
        </w:rPr>
        <w:t>随着开源信息技术的发展，某些专业已形成专门学科或新兴学科，建立专业委员会后其学科领域及工作任务与其他专业委员会不重复。</w:t>
      </w:r>
    </w:p>
    <w:p w14:paraId="1F196BB0"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第七条</w:t>
      </w:r>
      <w:r w:rsidRPr="00EB0E4B">
        <w:rPr>
          <w:rFonts w:ascii="Times New Roman" w:eastAsia="黑体"/>
          <w:bCs w:val="0"/>
          <w:sz w:val="28"/>
          <w:szCs w:val="28"/>
        </w:rPr>
        <w:t xml:space="preserve"> </w:t>
      </w:r>
      <w:r w:rsidRPr="00EB0E4B">
        <w:rPr>
          <w:rFonts w:ascii="Times New Roman"/>
          <w:sz w:val="28"/>
          <w:szCs w:val="28"/>
        </w:rPr>
        <w:t>已形成覆盖上海市的，从事本专业（学科）工作的本会会员队伍，并有学术造诣较高的学科带头人和一批热心协会工作、有一定学术威望的科技骨干力量。</w:t>
      </w:r>
    </w:p>
    <w:p w14:paraId="2D44EF91"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第八条</w:t>
      </w:r>
      <w:r w:rsidRPr="00EB0E4B">
        <w:rPr>
          <w:rFonts w:ascii="Times New Roman"/>
          <w:sz w:val="28"/>
          <w:szCs w:val="28"/>
        </w:rPr>
        <w:t xml:space="preserve"> </w:t>
      </w:r>
      <w:r w:rsidRPr="00EB0E4B">
        <w:rPr>
          <w:rFonts w:ascii="Times New Roman"/>
          <w:sz w:val="28"/>
          <w:szCs w:val="28"/>
        </w:rPr>
        <w:t>申请成立专业委员会原则上应由不少于</w:t>
      </w:r>
      <w:r w:rsidRPr="00EB0E4B">
        <w:rPr>
          <w:rFonts w:ascii="Times New Roman"/>
          <w:sz w:val="28"/>
          <w:szCs w:val="28"/>
        </w:rPr>
        <w:t>5</w:t>
      </w:r>
      <w:r w:rsidRPr="00EB0E4B">
        <w:rPr>
          <w:rFonts w:ascii="Times New Roman"/>
          <w:sz w:val="28"/>
          <w:szCs w:val="28"/>
        </w:rPr>
        <w:t>位理事提议。提交成立专业委员会的申请报告，说明本专业发展的现状和趋势；现有专业队伍和本会会员队伍的情况；成立专业委员会的目的、任务和必要性；活动范围和内容；并填写专业委员会申请表一式三份，报本会秘书处。</w:t>
      </w:r>
    </w:p>
    <w:p w14:paraId="48A76318"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第九条</w:t>
      </w:r>
      <w:r w:rsidRPr="00EB0E4B">
        <w:rPr>
          <w:rFonts w:ascii="Times New Roman" w:eastAsia="黑体"/>
          <w:bCs w:val="0"/>
          <w:sz w:val="28"/>
          <w:szCs w:val="28"/>
        </w:rPr>
        <w:t xml:space="preserve"> </w:t>
      </w:r>
      <w:r w:rsidRPr="00EB0E4B">
        <w:rPr>
          <w:rFonts w:ascii="Times New Roman"/>
          <w:sz w:val="28"/>
          <w:szCs w:val="28"/>
        </w:rPr>
        <w:t>为避免重复设置，本会受理申请后，将有关材料提出意见并提交理事会审批。本会应及时将办理结果通报发起人。</w:t>
      </w:r>
      <w:r w:rsidRPr="00EB0E4B">
        <w:rPr>
          <w:rFonts w:ascii="Times New Roman"/>
          <w:sz w:val="28"/>
          <w:szCs w:val="28"/>
        </w:rPr>
        <w:t xml:space="preserve"> </w:t>
      </w:r>
    </w:p>
    <w:p w14:paraId="58916C41"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第十条</w:t>
      </w:r>
      <w:r w:rsidRPr="00EB0E4B">
        <w:rPr>
          <w:rFonts w:ascii="Times New Roman"/>
          <w:sz w:val="28"/>
          <w:szCs w:val="28"/>
        </w:rPr>
        <w:t xml:space="preserve"> </w:t>
      </w:r>
      <w:r w:rsidRPr="00EB0E4B">
        <w:rPr>
          <w:rFonts w:ascii="Times New Roman"/>
          <w:sz w:val="28"/>
          <w:szCs w:val="28"/>
        </w:rPr>
        <w:t>经本会理事会审批同意组建的专业委员会由本会正式行</w:t>
      </w:r>
      <w:r w:rsidRPr="00EB0E4B">
        <w:rPr>
          <w:rFonts w:ascii="Times New Roman"/>
          <w:sz w:val="28"/>
          <w:szCs w:val="28"/>
        </w:rPr>
        <w:lastRenderedPageBreak/>
        <w:t>文批复。应在一年内在原提议人的基础上组成筹备组（</w:t>
      </w:r>
      <w:r w:rsidRPr="00EB0E4B">
        <w:rPr>
          <w:rFonts w:ascii="Times New Roman"/>
          <w:sz w:val="28"/>
          <w:szCs w:val="28"/>
        </w:rPr>
        <w:t>5</w:t>
      </w:r>
      <w:r w:rsidRPr="00EB0E4B">
        <w:rPr>
          <w:rFonts w:ascii="Times New Roman"/>
          <w:sz w:val="28"/>
          <w:szCs w:val="28"/>
        </w:rPr>
        <w:t>～</w:t>
      </w:r>
      <w:r w:rsidRPr="00EB0E4B">
        <w:rPr>
          <w:rFonts w:ascii="Times New Roman"/>
          <w:sz w:val="28"/>
          <w:szCs w:val="28"/>
        </w:rPr>
        <w:t>10</w:t>
      </w:r>
      <w:r w:rsidRPr="00EB0E4B">
        <w:rPr>
          <w:rFonts w:ascii="Times New Roman"/>
          <w:sz w:val="28"/>
          <w:szCs w:val="28"/>
        </w:rPr>
        <w:t>人），协商提出专业委员会委员的建议名单。委员所分布的单位不宜过于集中。本会征求本人单位意见并确认其本会会员资格后，确定委员人选。</w:t>
      </w:r>
    </w:p>
    <w:p w14:paraId="5DF2DFF7"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第十一条</w:t>
      </w:r>
      <w:r w:rsidRPr="00EB0E4B">
        <w:rPr>
          <w:rFonts w:ascii="Times New Roman"/>
          <w:sz w:val="28"/>
          <w:szCs w:val="28"/>
        </w:rPr>
        <w:t xml:space="preserve"> </w:t>
      </w:r>
      <w:r w:rsidRPr="00EB0E4B">
        <w:rPr>
          <w:rFonts w:ascii="Times New Roman"/>
          <w:sz w:val="28"/>
          <w:szCs w:val="28"/>
        </w:rPr>
        <w:t>在本会的组织下成立专业委员会，颁发《上海开源信息技术协会分支机构证书》，本会在一个月内向上海市社团管理局、上海市科学技术协会报备。</w:t>
      </w:r>
    </w:p>
    <w:p w14:paraId="4986E537" w14:textId="77777777" w:rsidR="00DC35EC" w:rsidRPr="00EB0E4B" w:rsidRDefault="00DC35EC" w:rsidP="00EB0E4B">
      <w:pPr>
        <w:rPr>
          <w:rFonts w:ascii="Times New Roman"/>
        </w:rPr>
      </w:pPr>
    </w:p>
    <w:p w14:paraId="40824EBA" w14:textId="28D2226A" w:rsidR="00DC35EC" w:rsidRPr="00EB0E4B" w:rsidRDefault="00DC35EC" w:rsidP="00EB0E4B">
      <w:pPr>
        <w:spacing w:after="240"/>
        <w:rPr>
          <w:rFonts w:ascii="Times New Roman" w:eastAsia="黑体"/>
          <w:sz w:val="30"/>
          <w:szCs w:val="30"/>
        </w:rPr>
      </w:pPr>
      <w:r w:rsidRPr="00EB0E4B">
        <w:rPr>
          <w:rFonts w:ascii="Times New Roman" w:eastAsia="黑体"/>
          <w:sz w:val="30"/>
          <w:szCs w:val="30"/>
        </w:rPr>
        <w:t>第四章</w:t>
      </w:r>
      <w:r w:rsidRPr="00EB0E4B">
        <w:rPr>
          <w:rFonts w:ascii="Times New Roman" w:eastAsia="黑体"/>
          <w:sz w:val="30"/>
          <w:szCs w:val="30"/>
        </w:rPr>
        <w:t xml:space="preserve"> </w:t>
      </w:r>
      <w:r w:rsidRPr="00EB0E4B">
        <w:rPr>
          <w:rFonts w:ascii="Times New Roman" w:eastAsia="黑体"/>
          <w:sz w:val="30"/>
          <w:szCs w:val="30"/>
        </w:rPr>
        <w:t>专业委员会的设置和任期</w:t>
      </w:r>
    </w:p>
    <w:p w14:paraId="62131B05"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第十二条</w:t>
      </w:r>
      <w:r w:rsidRPr="00EB0E4B">
        <w:rPr>
          <w:rFonts w:ascii="Times New Roman" w:eastAsia="黑体"/>
          <w:bCs w:val="0"/>
          <w:sz w:val="28"/>
          <w:szCs w:val="28"/>
        </w:rPr>
        <w:t xml:space="preserve"> </w:t>
      </w:r>
      <w:r w:rsidRPr="00EB0E4B">
        <w:rPr>
          <w:rFonts w:ascii="Times New Roman"/>
          <w:sz w:val="28"/>
          <w:szCs w:val="28"/>
        </w:rPr>
        <w:t>专业委员会会员原则上不少于</w:t>
      </w:r>
      <w:r w:rsidRPr="00EB0E4B">
        <w:rPr>
          <w:rFonts w:ascii="Times New Roman"/>
          <w:sz w:val="28"/>
          <w:szCs w:val="28"/>
        </w:rPr>
        <w:t>30</w:t>
      </w:r>
      <w:r w:rsidRPr="00EB0E4B">
        <w:rPr>
          <w:rFonts w:ascii="Times New Roman"/>
          <w:sz w:val="28"/>
          <w:szCs w:val="28"/>
        </w:rPr>
        <w:t>名。</w:t>
      </w:r>
    </w:p>
    <w:p w14:paraId="12008CC6"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第十三条</w:t>
      </w:r>
      <w:r w:rsidRPr="00EB0E4B">
        <w:rPr>
          <w:rFonts w:ascii="Times New Roman"/>
          <w:sz w:val="28"/>
          <w:szCs w:val="28"/>
        </w:rPr>
        <w:t xml:space="preserve"> </w:t>
      </w:r>
      <w:r w:rsidRPr="00EB0E4B">
        <w:rPr>
          <w:rFonts w:ascii="Times New Roman"/>
          <w:sz w:val="28"/>
          <w:szCs w:val="28"/>
        </w:rPr>
        <w:t>专业委员会选举产生主任委员</w:t>
      </w:r>
      <w:r w:rsidRPr="00EB0E4B">
        <w:rPr>
          <w:rFonts w:ascii="Times New Roman"/>
          <w:sz w:val="28"/>
          <w:szCs w:val="28"/>
        </w:rPr>
        <w:t>1</w:t>
      </w:r>
      <w:r w:rsidRPr="00EB0E4B">
        <w:rPr>
          <w:rFonts w:ascii="Times New Roman"/>
          <w:sz w:val="28"/>
          <w:szCs w:val="28"/>
        </w:rPr>
        <w:t>人，副主任委员</w:t>
      </w:r>
      <w:r w:rsidRPr="00EB0E4B">
        <w:rPr>
          <w:rFonts w:ascii="Times New Roman"/>
          <w:sz w:val="28"/>
          <w:szCs w:val="28"/>
        </w:rPr>
        <w:t>2</w:t>
      </w:r>
      <w:r w:rsidRPr="00EB0E4B">
        <w:rPr>
          <w:rFonts w:ascii="Times New Roman"/>
          <w:sz w:val="28"/>
          <w:szCs w:val="28"/>
        </w:rPr>
        <w:t>～</w:t>
      </w:r>
      <w:r w:rsidRPr="00EB0E4B">
        <w:rPr>
          <w:rFonts w:ascii="Times New Roman"/>
          <w:sz w:val="28"/>
          <w:szCs w:val="28"/>
        </w:rPr>
        <w:t>4</w:t>
      </w:r>
      <w:r w:rsidRPr="00EB0E4B">
        <w:rPr>
          <w:rFonts w:ascii="Times New Roman"/>
          <w:sz w:val="28"/>
          <w:szCs w:val="28"/>
        </w:rPr>
        <w:t>人，秘书长</w:t>
      </w:r>
      <w:r w:rsidRPr="00EB0E4B">
        <w:rPr>
          <w:rFonts w:ascii="Times New Roman"/>
          <w:sz w:val="28"/>
          <w:szCs w:val="28"/>
        </w:rPr>
        <w:t>1</w:t>
      </w:r>
      <w:r w:rsidRPr="00EB0E4B">
        <w:rPr>
          <w:rFonts w:ascii="Times New Roman"/>
          <w:sz w:val="28"/>
          <w:szCs w:val="28"/>
        </w:rPr>
        <w:t>人。根据专业委员会工作具体情况可以设立候任主任委员，候任主任委员在副主任委员中产生。</w:t>
      </w:r>
    </w:p>
    <w:p w14:paraId="3A25485E"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第十四条</w:t>
      </w:r>
      <w:r w:rsidRPr="00EB0E4B">
        <w:rPr>
          <w:rFonts w:ascii="Times New Roman" w:eastAsia="黑体"/>
          <w:bCs w:val="0"/>
          <w:sz w:val="28"/>
          <w:szCs w:val="28"/>
        </w:rPr>
        <w:t xml:space="preserve"> </w:t>
      </w:r>
      <w:r w:rsidRPr="00EB0E4B">
        <w:rPr>
          <w:rFonts w:ascii="Times New Roman"/>
          <w:sz w:val="28"/>
          <w:szCs w:val="28"/>
        </w:rPr>
        <w:t>专业委员会每届任期</w:t>
      </w:r>
      <w:r w:rsidRPr="00EB0E4B">
        <w:rPr>
          <w:rFonts w:ascii="Times New Roman"/>
          <w:sz w:val="28"/>
          <w:szCs w:val="28"/>
        </w:rPr>
        <w:t>4</w:t>
      </w:r>
      <w:r w:rsidRPr="00EB0E4B">
        <w:rPr>
          <w:rFonts w:ascii="Times New Roman"/>
          <w:sz w:val="28"/>
          <w:szCs w:val="28"/>
        </w:rPr>
        <w:t>年，届满应及时改选换届。主任委员任期原则上为两届。</w:t>
      </w:r>
    </w:p>
    <w:p w14:paraId="43562014" w14:textId="1504033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第十五条</w:t>
      </w:r>
      <w:r w:rsidRPr="00EB0E4B">
        <w:rPr>
          <w:rFonts w:ascii="Times New Roman"/>
          <w:sz w:val="28"/>
          <w:szCs w:val="28"/>
        </w:rPr>
        <w:t xml:space="preserve"> </w:t>
      </w:r>
      <w:r w:rsidRPr="00EB0E4B">
        <w:rPr>
          <w:rFonts w:ascii="Times New Roman"/>
          <w:sz w:val="28"/>
          <w:szCs w:val="28"/>
        </w:rPr>
        <w:t>专业委员会的主任不兼任本会其他专业委员会的正、副主任职务。副主任、秘书长的兼职不得超过两个专业委员会。</w:t>
      </w:r>
    </w:p>
    <w:p w14:paraId="5A19889D" w14:textId="77777777" w:rsidR="00DC35EC" w:rsidRPr="00EB0E4B" w:rsidRDefault="00DC35EC" w:rsidP="00EB0E4B">
      <w:pPr>
        <w:rPr>
          <w:rFonts w:ascii="Times New Roman"/>
        </w:rPr>
      </w:pPr>
    </w:p>
    <w:p w14:paraId="6F523170" w14:textId="41FA111F" w:rsidR="00DC35EC" w:rsidRPr="00EB0E4B" w:rsidRDefault="00DC35EC" w:rsidP="00EB0E4B">
      <w:pPr>
        <w:spacing w:after="240"/>
        <w:rPr>
          <w:rFonts w:ascii="Times New Roman" w:eastAsia="黑体"/>
          <w:sz w:val="30"/>
          <w:szCs w:val="30"/>
        </w:rPr>
      </w:pPr>
      <w:r w:rsidRPr="00EB0E4B">
        <w:rPr>
          <w:rFonts w:ascii="Times New Roman" w:eastAsia="黑体"/>
          <w:sz w:val="30"/>
          <w:szCs w:val="30"/>
        </w:rPr>
        <w:t>第五章</w:t>
      </w:r>
      <w:r w:rsidRPr="00EB0E4B">
        <w:rPr>
          <w:rFonts w:ascii="Times New Roman" w:eastAsia="黑体"/>
          <w:sz w:val="30"/>
          <w:szCs w:val="30"/>
        </w:rPr>
        <w:t xml:space="preserve"> </w:t>
      </w:r>
      <w:r w:rsidRPr="00EB0E4B">
        <w:rPr>
          <w:rFonts w:ascii="Times New Roman" w:eastAsia="黑体"/>
          <w:sz w:val="30"/>
          <w:szCs w:val="30"/>
        </w:rPr>
        <w:t>专业委员会的工作开展方法</w:t>
      </w:r>
    </w:p>
    <w:p w14:paraId="3F3F8B1A"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第十六条</w:t>
      </w:r>
      <w:r w:rsidRPr="00EB0E4B">
        <w:rPr>
          <w:rFonts w:ascii="Times New Roman"/>
          <w:sz w:val="28"/>
          <w:szCs w:val="28"/>
        </w:rPr>
        <w:t xml:space="preserve"> </w:t>
      </w:r>
      <w:r w:rsidRPr="00EB0E4B">
        <w:rPr>
          <w:rFonts w:ascii="Times New Roman"/>
          <w:sz w:val="28"/>
          <w:szCs w:val="28"/>
        </w:rPr>
        <w:t>按照规定程序产生的专业委员会正、副主任委员、秘书长、常务委员、委员和青年委员由本会确认并颁发证书。</w:t>
      </w:r>
    </w:p>
    <w:p w14:paraId="03C83034"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第十七条</w:t>
      </w:r>
      <w:r w:rsidRPr="00EB0E4B">
        <w:rPr>
          <w:rFonts w:ascii="Times New Roman"/>
          <w:sz w:val="28"/>
          <w:szCs w:val="28"/>
        </w:rPr>
        <w:t xml:space="preserve"> </w:t>
      </w:r>
      <w:r w:rsidRPr="00EB0E4B">
        <w:rPr>
          <w:rFonts w:ascii="Times New Roman"/>
          <w:sz w:val="28"/>
          <w:szCs w:val="28"/>
        </w:rPr>
        <w:t>专业委员会设秘书</w:t>
      </w:r>
      <w:r w:rsidRPr="00EB0E4B">
        <w:rPr>
          <w:rFonts w:ascii="Times New Roman"/>
          <w:sz w:val="28"/>
          <w:szCs w:val="28"/>
        </w:rPr>
        <w:t>1</w:t>
      </w:r>
      <w:r w:rsidRPr="00EB0E4B">
        <w:rPr>
          <w:rFonts w:ascii="Times New Roman"/>
          <w:sz w:val="28"/>
          <w:szCs w:val="28"/>
        </w:rPr>
        <w:t>～</w:t>
      </w:r>
      <w:r w:rsidRPr="00EB0E4B">
        <w:rPr>
          <w:rFonts w:ascii="Times New Roman"/>
          <w:sz w:val="28"/>
          <w:szCs w:val="28"/>
        </w:rPr>
        <w:t>2</w:t>
      </w:r>
      <w:r w:rsidRPr="00EB0E4B">
        <w:rPr>
          <w:rFonts w:ascii="Times New Roman"/>
          <w:sz w:val="28"/>
          <w:szCs w:val="28"/>
        </w:rPr>
        <w:t>人，由正、副主任委员商定后</w:t>
      </w:r>
      <w:r w:rsidRPr="00EB0E4B">
        <w:rPr>
          <w:rFonts w:ascii="Times New Roman"/>
          <w:sz w:val="28"/>
          <w:szCs w:val="28"/>
        </w:rPr>
        <w:lastRenderedPageBreak/>
        <w:t>聘任，报本会秘书处备案并颁发聘书。为了便于开展工作，专业委员会挂靠在主任委员所在单位。</w:t>
      </w:r>
    </w:p>
    <w:p w14:paraId="31EDE081"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第十八条</w:t>
      </w:r>
      <w:r w:rsidRPr="00EB0E4B">
        <w:rPr>
          <w:rFonts w:ascii="Times New Roman"/>
          <w:sz w:val="28"/>
          <w:szCs w:val="28"/>
        </w:rPr>
        <w:t xml:space="preserve"> </w:t>
      </w:r>
      <w:r w:rsidRPr="00EB0E4B">
        <w:rPr>
          <w:rFonts w:ascii="Times New Roman"/>
          <w:sz w:val="28"/>
          <w:szCs w:val="28"/>
        </w:rPr>
        <w:t>主任委员在任期内，未能主持专业委员会工作一年以上（含一年），由本会与专业委员会协商，由候任主任委员或副主任委员中推荐一名代理主任委员主持工作。专业委员会其他成员空缺时，待换届时增补。专业委员会应设立考勤制度，换届会要求委员务必到会。连续两年未参加学术活动者下届不再连任。</w:t>
      </w:r>
    </w:p>
    <w:p w14:paraId="0DCA95C0"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第十九条</w:t>
      </w:r>
      <w:r w:rsidRPr="00EB0E4B">
        <w:rPr>
          <w:rFonts w:ascii="Times New Roman"/>
          <w:sz w:val="28"/>
          <w:szCs w:val="28"/>
        </w:rPr>
        <w:t xml:space="preserve"> </w:t>
      </w:r>
      <w:r w:rsidRPr="00EB0E4B">
        <w:rPr>
          <w:rFonts w:ascii="Times New Roman"/>
          <w:sz w:val="28"/>
          <w:szCs w:val="28"/>
        </w:rPr>
        <w:t>专业委员会本届任期内确因工作需要，在严格控制委员总数的前提下，可在全体委员会议或学术会议期间进行一次委员增补工作。拟增补的委员候选人必需符合委员相关条件，一般不从现有委员同一法人单位中产生。会前两个月由常务委员会提出增补委员名单上报本会批准。</w:t>
      </w:r>
    </w:p>
    <w:p w14:paraId="2FDF94E8"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第二十条</w:t>
      </w:r>
      <w:r w:rsidRPr="00EB0E4B">
        <w:rPr>
          <w:rFonts w:ascii="Times New Roman"/>
          <w:sz w:val="28"/>
          <w:szCs w:val="28"/>
        </w:rPr>
        <w:t xml:space="preserve"> </w:t>
      </w:r>
      <w:r w:rsidRPr="00EB0E4B">
        <w:rPr>
          <w:rFonts w:ascii="Times New Roman"/>
          <w:sz w:val="28"/>
          <w:szCs w:val="28"/>
        </w:rPr>
        <w:t>专业委员会应完成理事会或常务理事会交办的各项工作。同时每年召开一次全体委员会议，两次常务委员会议，至少举行一次科普宣传工作。会议或活动的时间地点和内容须预先通知本会相关部门，会议纪要需及时上报和下发，且抄送本会秘书处。</w:t>
      </w:r>
      <w:r w:rsidRPr="00EB0E4B">
        <w:rPr>
          <w:rFonts w:ascii="Times New Roman"/>
          <w:sz w:val="28"/>
          <w:szCs w:val="28"/>
        </w:rPr>
        <w:t xml:space="preserve"> </w:t>
      </w:r>
      <w:r w:rsidRPr="00EB0E4B">
        <w:rPr>
          <w:rFonts w:ascii="Times New Roman"/>
          <w:sz w:val="28"/>
          <w:szCs w:val="28"/>
        </w:rPr>
        <w:t>专业委员会应遵守本会的相关规定，积极参加秘书处的各项活动，在秘书处的协调管理有序工作。</w:t>
      </w:r>
    </w:p>
    <w:p w14:paraId="2F605DED"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第二十一条</w:t>
      </w:r>
      <w:r w:rsidRPr="00EB0E4B">
        <w:rPr>
          <w:rFonts w:ascii="Times New Roman"/>
          <w:sz w:val="28"/>
          <w:szCs w:val="28"/>
        </w:rPr>
        <w:t xml:space="preserve"> </w:t>
      </w:r>
      <w:r w:rsidRPr="00EB0E4B">
        <w:rPr>
          <w:rFonts w:ascii="Times New Roman"/>
          <w:sz w:val="28"/>
          <w:szCs w:val="28"/>
        </w:rPr>
        <w:t>专业委员会每年的学术活动等相关内容应在</w:t>
      </w:r>
      <w:r w:rsidRPr="00EB0E4B">
        <w:rPr>
          <w:rFonts w:ascii="Times New Roman"/>
          <w:sz w:val="28"/>
          <w:szCs w:val="28"/>
        </w:rPr>
        <w:t>12</w:t>
      </w:r>
      <w:r w:rsidRPr="00EB0E4B">
        <w:rPr>
          <w:rFonts w:ascii="Times New Roman"/>
          <w:sz w:val="28"/>
          <w:szCs w:val="28"/>
        </w:rPr>
        <w:t>月</w:t>
      </w:r>
      <w:r w:rsidRPr="00EB0E4B">
        <w:rPr>
          <w:rFonts w:ascii="Times New Roman"/>
          <w:sz w:val="28"/>
          <w:szCs w:val="28"/>
        </w:rPr>
        <w:t>20</w:t>
      </w:r>
      <w:r w:rsidRPr="00EB0E4B">
        <w:rPr>
          <w:rFonts w:ascii="Times New Roman"/>
          <w:sz w:val="28"/>
          <w:szCs w:val="28"/>
        </w:rPr>
        <w:t>日以前递交全年总结报告。</w:t>
      </w:r>
    </w:p>
    <w:p w14:paraId="1F00182E"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第二十二条</w:t>
      </w:r>
      <w:r w:rsidRPr="00EB0E4B">
        <w:rPr>
          <w:rFonts w:ascii="Times New Roman"/>
          <w:sz w:val="28"/>
          <w:szCs w:val="28"/>
        </w:rPr>
        <w:t xml:space="preserve"> </w:t>
      </w:r>
      <w:r w:rsidRPr="00EB0E4B">
        <w:rPr>
          <w:rFonts w:ascii="Times New Roman"/>
          <w:sz w:val="28"/>
          <w:szCs w:val="28"/>
        </w:rPr>
        <w:t>专业委员会应严格执行中央</w:t>
      </w:r>
      <w:r w:rsidRPr="00EB0E4B">
        <w:rPr>
          <w:rFonts w:ascii="Times New Roman"/>
          <w:sz w:val="28"/>
          <w:szCs w:val="28"/>
        </w:rPr>
        <w:t>“</w:t>
      </w:r>
      <w:r w:rsidRPr="00EB0E4B">
        <w:rPr>
          <w:rFonts w:ascii="Times New Roman"/>
          <w:sz w:val="28"/>
          <w:szCs w:val="28"/>
        </w:rPr>
        <w:t>八项规定</w:t>
      </w:r>
      <w:r w:rsidRPr="00EB0E4B">
        <w:rPr>
          <w:rFonts w:ascii="Times New Roman"/>
          <w:sz w:val="28"/>
          <w:szCs w:val="28"/>
        </w:rPr>
        <w:t>”</w:t>
      </w:r>
      <w:r w:rsidRPr="00EB0E4B">
        <w:rPr>
          <w:rFonts w:ascii="Times New Roman"/>
          <w:sz w:val="28"/>
          <w:szCs w:val="28"/>
        </w:rPr>
        <w:t>精神，本着精简务实、高效节俭的原则</w:t>
      </w:r>
      <w:r w:rsidRPr="00EB0E4B">
        <w:rPr>
          <w:rFonts w:ascii="Times New Roman"/>
          <w:sz w:val="28"/>
          <w:szCs w:val="28"/>
        </w:rPr>
        <w:t>,</w:t>
      </w:r>
      <w:r w:rsidRPr="00EB0E4B">
        <w:rPr>
          <w:rFonts w:ascii="Times New Roman"/>
          <w:sz w:val="28"/>
          <w:szCs w:val="28"/>
        </w:rPr>
        <w:t>严格控制会议标准</w:t>
      </w:r>
      <w:r w:rsidRPr="00EB0E4B">
        <w:rPr>
          <w:rFonts w:ascii="Times New Roman"/>
          <w:sz w:val="28"/>
          <w:szCs w:val="28"/>
        </w:rPr>
        <w:t>,</w:t>
      </w:r>
      <w:r w:rsidRPr="00EB0E4B">
        <w:rPr>
          <w:rFonts w:ascii="Times New Roman"/>
          <w:sz w:val="28"/>
          <w:szCs w:val="28"/>
        </w:rPr>
        <w:t>切实改进会风，提高</w:t>
      </w:r>
      <w:r w:rsidRPr="00EB0E4B">
        <w:rPr>
          <w:rFonts w:ascii="Times New Roman"/>
          <w:sz w:val="28"/>
          <w:szCs w:val="28"/>
        </w:rPr>
        <w:lastRenderedPageBreak/>
        <w:t>会议实效。</w:t>
      </w:r>
      <w:r w:rsidRPr="00EB0E4B">
        <w:rPr>
          <w:rFonts w:ascii="Times New Roman"/>
          <w:sz w:val="28"/>
          <w:szCs w:val="28"/>
        </w:rPr>
        <w:t xml:space="preserve"> </w:t>
      </w:r>
    </w:p>
    <w:p w14:paraId="61AC5056"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第二十三条</w:t>
      </w:r>
      <w:r w:rsidRPr="00EB0E4B">
        <w:rPr>
          <w:rFonts w:ascii="Times New Roman"/>
          <w:sz w:val="28"/>
          <w:szCs w:val="28"/>
        </w:rPr>
        <w:t xml:space="preserve"> </w:t>
      </w:r>
      <w:r w:rsidRPr="00EB0E4B">
        <w:rPr>
          <w:rFonts w:ascii="Times New Roman"/>
          <w:sz w:val="28"/>
          <w:szCs w:val="28"/>
        </w:rPr>
        <w:t>专业委员会可开立专用存款账户，名称为本会名称后加该专业委员会机构名称，专用存款账户的预留签章应与专用存款账户名称一致。</w:t>
      </w:r>
    </w:p>
    <w:p w14:paraId="2A92D2DA"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第二十四条</w:t>
      </w:r>
      <w:r w:rsidRPr="00EB0E4B">
        <w:rPr>
          <w:rFonts w:ascii="Times New Roman"/>
          <w:sz w:val="28"/>
          <w:szCs w:val="28"/>
        </w:rPr>
        <w:t xml:space="preserve"> </w:t>
      </w:r>
      <w:r w:rsidRPr="00EB0E4B">
        <w:rPr>
          <w:rFonts w:ascii="Times New Roman"/>
          <w:sz w:val="28"/>
          <w:szCs w:val="28"/>
        </w:rPr>
        <w:t>专业委员会在本会授权范围内可以依据本会会费标准代表本会收取会费，其收取的会费属于本会所有，应当缴入本会会费账户统一核算。</w:t>
      </w:r>
    </w:p>
    <w:p w14:paraId="5DAFC657"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第二十五条</w:t>
      </w:r>
      <w:r w:rsidRPr="00EB0E4B">
        <w:rPr>
          <w:rFonts w:ascii="Times New Roman"/>
          <w:sz w:val="28"/>
          <w:szCs w:val="28"/>
        </w:rPr>
        <w:t xml:space="preserve"> </w:t>
      </w:r>
      <w:r w:rsidRPr="00EB0E4B">
        <w:rPr>
          <w:rFonts w:ascii="Times New Roman"/>
          <w:sz w:val="28"/>
          <w:szCs w:val="28"/>
        </w:rPr>
        <w:t>专业委员会经本会授权可以代表本会接受捐赠收入，捐赠收入应当缴入本会对应账户统一核算。</w:t>
      </w:r>
    </w:p>
    <w:p w14:paraId="3B58ECF2"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第二十六条</w:t>
      </w:r>
      <w:r w:rsidRPr="00EB0E4B">
        <w:rPr>
          <w:rFonts w:ascii="Times New Roman"/>
          <w:sz w:val="28"/>
          <w:szCs w:val="28"/>
        </w:rPr>
        <w:t xml:space="preserve"> </w:t>
      </w:r>
      <w:r w:rsidRPr="00EB0E4B">
        <w:rPr>
          <w:rFonts w:ascii="Times New Roman"/>
          <w:sz w:val="28"/>
          <w:szCs w:val="28"/>
        </w:rPr>
        <w:t>专业委员会如设立专用存款账户，应建立专业委员会的财务管理制度，加强内部监督，规范财务管理。专业委员会的全部收支应当纳入本会财务统一核算、管理，不得计入其他单位、组织或个人账户。</w:t>
      </w:r>
    </w:p>
    <w:p w14:paraId="5D86C49F"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第二十七条</w:t>
      </w:r>
      <w:r w:rsidRPr="00EB0E4B">
        <w:rPr>
          <w:rFonts w:ascii="Times New Roman"/>
          <w:sz w:val="28"/>
          <w:szCs w:val="28"/>
        </w:rPr>
        <w:t xml:space="preserve"> </w:t>
      </w:r>
      <w:r w:rsidRPr="00EB0E4B">
        <w:rPr>
          <w:rFonts w:ascii="Times New Roman"/>
          <w:sz w:val="28"/>
          <w:szCs w:val="28"/>
        </w:rPr>
        <w:t>专业委员会的印章必须与专业委员会的的名称相符，由专人保管，使用印章要登记备案，经专业委员会主任审批。负责人如发生变更，其印章须经本会办理移交手续。</w:t>
      </w:r>
    </w:p>
    <w:p w14:paraId="1631F742" w14:textId="77777777" w:rsidR="00DC35EC" w:rsidRPr="00EB0E4B" w:rsidRDefault="00DC35EC" w:rsidP="00EB0E4B">
      <w:pPr>
        <w:jc w:val="both"/>
        <w:rPr>
          <w:rFonts w:ascii="Times New Roman"/>
          <w:sz w:val="28"/>
          <w:szCs w:val="28"/>
        </w:rPr>
      </w:pPr>
    </w:p>
    <w:p w14:paraId="67F0EB30" w14:textId="7A896847" w:rsidR="00DC35EC" w:rsidRPr="00EB0E4B" w:rsidRDefault="00DC35EC" w:rsidP="00EB0E4B">
      <w:pPr>
        <w:spacing w:after="240"/>
        <w:rPr>
          <w:rFonts w:ascii="Times New Roman" w:eastAsia="黑体"/>
          <w:sz w:val="30"/>
          <w:szCs w:val="30"/>
        </w:rPr>
      </w:pPr>
      <w:r w:rsidRPr="00EB0E4B">
        <w:rPr>
          <w:rFonts w:ascii="Times New Roman" w:eastAsia="黑体"/>
          <w:sz w:val="30"/>
          <w:szCs w:val="30"/>
        </w:rPr>
        <w:t>第六章</w:t>
      </w:r>
      <w:r w:rsidRPr="00EB0E4B">
        <w:rPr>
          <w:rFonts w:ascii="Times New Roman" w:eastAsia="黑体"/>
          <w:sz w:val="30"/>
          <w:szCs w:val="30"/>
        </w:rPr>
        <w:t xml:space="preserve"> </w:t>
      </w:r>
      <w:r w:rsidRPr="00EB0E4B">
        <w:rPr>
          <w:rFonts w:ascii="Times New Roman" w:eastAsia="黑体"/>
          <w:sz w:val="30"/>
          <w:szCs w:val="30"/>
        </w:rPr>
        <w:t>评估与退出</w:t>
      </w:r>
    </w:p>
    <w:p w14:paraId="207B7E36"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第二十八条</w:t>
      </w:r>
      <w:r w:rsidRPr="00EB0E4B">
        <w:rPr>
          <w:rFonts w:ascii="Times New Roman"/>
          <w:sz w:val="28"/>
          <w:szCs w:val="28"/>
        </w:rPr>
        <w:t xml:space="preserve"> </w:t>
      </w:r>
      <w:r w:rsidRPr="00EB0E4B">
        <w:rPr>
          <w:rFonts w:ascii="Times New Roman"/>
          <w:sz w:val="28"/>
          <w:szCs w:val="28"/>
        </w:rPr>
        <w:t>专业委员会原则上须每年开展活动，如两年不开展活动，经理事会批准予以撤销。</w:t>
      </w:r>
    </w:p>
    <w:p w14:paraId="3CA59511"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第二十九条</w:t>
      </w:r>
      <w:r w:rsidRPr="00EB0E4B">
        <w:rPr>
          <w:rFonts w:ascii="Times New Roman"/>
          <w:sz w:val="28"/>
          <w:szCs w:val="28"/>
        </w:rPr>
        <w:t xml:space="preserve"> </w:t>
      </w:r>
      <w:r w:rsidRPr="00EB0E4B">
        <w:rPr>
          <w:rFonts w:ascii="Times New Roman"/>
          <w:sz w:val="28"/>
          <w:szCs w:val="28"/>
        </w:rPr>
        <w:t>专业委员会违反本会章程或上述规定的，由本会给予通报批评，情节严重的经理事会审批，予以调整专业委员会主要负</w:t>
      </w:r>
      <w:r w:rsidRPr="00EB0E4B">
        <w:rPr>
          <w:rFonts w:ascii="Times New Roman"/>
          <w:sz w:val="28"/>
          <w:szCs w:val="28"/>
        </w:rPr>
        <w:lastRenderedPageBreak/>
        <w:t>责人或撤消专业委员会。</w:t>
      </w:r>
    </w:p>
    <w:p w14:paraId="3754708A" w14:textId="77777777" w:rsidR="00DC35EC" w:rsidRPr="00EB0E4B" w:rsidRDefault="00DC35EC" w:rsidP="00EB0E4B">
      <w:pPr>
        <w:ind w:firstLineChars="200" w:firstLine="560"/>
        <w:jc w:val="both"/>
        <w:rPr>
          <w:rFonts w:ascii="Times New Roman"/>
          <w:sz w:val="28"/>
          <w:szCs w:val="28"/>
        </w:rPr>
      </w:pPr>
      <w:r w:rsidRPr="00EB0E4B">
        <w:rPr>
          <w:rFonts w:ascii="Times New Roman" w:eastAsia="黑体"/>
          <w:bCs w:val="0"/>
          <w:sz w:val="28"/>
          <w:szCs w:val="28"/>
        </w:rPr>
        <w:t>第三十条</w:t>
      </w:r>
      <w:r w:rsidRPr="00EB0E4B">
        <w:rPr>
          <w:rFonts w:ascii="Times New Roman"/>
          <w:sz w:val="28"/>
          <w:szCs w:val="28"/>
        </w:rPr>
        <w:t xml:space="preserve"> </w:t>
      </w:r>
      <w:r w:rsidRPr="00EB0E4B">
        <w:rPr>
          <w:rFonts w:ascii="Times New Roman"/>
          <w:sz w:val="28"/>
          <w:szCs w:val="28"/>
        </w:rPr>
        <w:t>专业委员会经理事会（常务理事会）批准终止后，其原有印章须及时上交本会处理，如设有专用存款账户的须进行审计，审计后予以终止。</w:t>
      </w:r>
    </w:p>
    <w:p w14:paraId="3D6E1CEC" w14:textId="77777777" w:rsidR="00DC35EC" w:rsidRPr="00EB0E4B" w:rsidRDefault="00DC35EC" w:rsidP="00EB0E4B">
      <w:pPr>
        <w:ind w:firstLineChars="200" w:firstLine="560"/>
        <w:jc w:val="both"/>
        <w:rPr>
          <w:rFonts w:ascii="Times New Roman"/>
        </w:rPr>
      </w:pPr>
      <w:r w:rsidRPr="00EB0E4B">
        <w:rPr>
          <w:rFonts w:ascii="Times New Roman" w:eastAsia="黑体"/>
          <w:bCs w:val="0"/>
          <w:sz w:val="28"/>
          <w:szCs w:val="28"/>
        </w:rPr>
        <w:t>第三十一条</w:t>
      </w:r>
      <w:r w:rsidRPr="00EB0E4B">
        <w:rPr>
          <w:rFonts w:ascii="Times New Roman"/>
          <w:sz w:val="28"/>
          <w:szCs w:val="28"/>
        </w:rPr>
        <w:t xml:space="preserve"> </w:t>
      </w:r>
      <w:r w:rsidRPr="00EB0E4B">
        <w:rPr>
          <w:rFonts w:ascii="Times New Roman"/>
          <w:sz w:val="28"/>
          <w:szCs w:val="28"/>
        </w:rPr>
        <w:t>专业委员会的设立、变更、终止作为重大事项及时进行报告，并在年度工作报告中将专业委员会的机构名称、负责人、住所、设立程序等有关情况，一并如实报送上海市科技协会和上海市民政局，接受年度检查。</w:t>
      </w:r>
    </w:p>
    <w:p w14:paraId="44586BD1" w14:textId="77777777" w:rsidR="00DC35EC" w:rsidRPr="00EB0E4B" w:rsidRDefault="00DC35EC" w:rsidP="00EB0E4B">
      <w:pPr>
        <w:jc w:val="both"/>
        <w:rPr>
          <w:rFonts w:ascii="Times New Roman"/>
        </w:rPr>
      </w:pPr>
    </w:p>
    <w:p w14:paraId="0F2D01DA" w14:textId="77777777" w:rsidR="00DC35EC" w:rsidRPr="00EB0E4B" w:rsidRDefault="00DC35EC" w:rsidP="00EB0E4B">
      <w:pPr>
        <w:jc w:val="right"/>
        <w:rPr>
          <w:rFonts w:ascii="Times New Roman"/>
          <w:sz w:val="28"/>
          <w:szCs w:val="28"/>
        </w:rPr>
      </w:pPr>
      <w:r w:rsidRPr="00EB0E4B">
        <w:rPr>
          <w:rFonts w:ascii="Times New Roman"/>
          <w:sz w:val="28"/>
          <w:szCs w:val="28"/>
        </w:rPr>
        <w:t>上海开源信息技术协会</w:t>
      </w:r>
    </w:p>
    <w:p w14:paraId="245483F5" w14:textId="749023F1" w:rsidR="003F32DA" w:rsidRPr="00EB0E4B" w:rsidRDefault="00EB0E4B" w:rsidP="00EB0E4B">
      <w:pPr>
        <w:jc w:val="right"/>
        <w:rPr>
          <w:rFonts w:ascii="Times New Roman"/>
          <w:sz w:val="28"/>
          <w:szCs w:val="28"/>
        </w:rPr>
      </w:pPr>
      <w:r w:rsidRPr="00EB0E4B">
        <w:rPr>
          <w:rFonts w:ascii="Times New Roman"/>
          <w:sz w:val="28"/>
          <w:szCs w:val="28"/>
        </w:rPr>
        <w:t>二</w:t>
      </w:r>
      <w:r w:rsidRPr="00EB0E4B">
        <w:rPr>
          <w:rFonts w:ascii="Times New Roman" w:eastAsia="微软雅黑"/>
          <w:sz w:val="28"/>
          <w:szCs w:val="28"/>
        </w:rPr>
        <w:t>〇</w:t>
      </w:r>
      <w:r w:rsidRPr="00EB0E4B">
        <w:rPr>
          <w:rFonts w:ascii="Times New Roman"/>
          <w:sz w:val="28"/>
          <w:szCs w:val="28"/>
        </w:rPr>
        <w:t>二四</w:t>
      </w:r>
      <w:r w:rsidR="00DC35EC" w:rsidRPr="00EB0E4B">
        <w:rPr>
          <w:rFonts w:ascii="Times New Roman"/>
          <w:sz w:val="28"/>
          <w:szCs w:val="28"/>
        </w:rPr>
        <w:t>年</w:t>
      </w:r>
      <w:r w:rsidRPr="00EB0E4B">
        <w:rPr>
          <w:rFonts w:ascii="Times New Roman"/>
          <w:sz w:val="28"/>
          <w:szCs w:val="28"/>
        </w:rPr>
        <w:t>二</w:t>
      </w:r>
      <w:r w:rsidR="00DC35EC" w:rsidRPr="00EB0E4B">
        <w:rPr>
          <w:rFonts w:ascii="Times New Roman"/>
          <w:sz w:val="28"/>
          <w:szCs w:val="28"/>
        </w:rPr>
        <w:t>月</w:t>
      </w:r>
      <w:r w:rsidRPr="00EB0E4B">
        <w:rPr>
          <w:rFonts w:ascii="Times New Roman"/>
          <w:sz w:val="28"/>
          <w:szCs w:val="28"/>
        </w:rPr>
        <w:t>二十六</w:t>
      </w:r>
      <w:r w:rsidR="00DC35EC" w:rsidRPr="00EB0E4B">
        <w:rPr>
          <w:rFonts w:ascii="Times New Roman"/>
          <w:sz w:val="28"/>
          <w:szCs w:val="28"/>
        </w:rPr>
        <w:t>日</w:t>
      </w:r>
    </w:p>
    <w:sectPr w:rsidR="003F32DA" w:rsidRPr="00EB0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0918" w14:textId="77777777" w:rsidR="00366EEB" w:rsidRDefault="00366EEB" w:rsidP="00EB0E4B">
      <w:r>
        <w:separator/>
      </w:r>
    </w:p>
  </w:endnote>
  <w:endnote w:type="continuationSeparator" w:id="0">
    <w:p w14:paraId="46EAB055" w14:textId="77777777" w:rsidR="00366EEB" w:rsidRDefault="00366EEB" w:rsidP="00EB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B7B6" w14:textId="77777777" w:rsidR="00366EEB" w:rsidRDefault="00366EEB" w:rsidP="00EB0E4B">
      <w:r>
        <w:separator/>
      </w:r>
    </w:p>
  </w:footnote>
  <w:footnote w:type="continuationSeparator" w:id="0">
    <w:p w14:paraId="6CA2BE26" w14:textId="77777777" w:rsidR="00366EEB" w:rsidRDefault="00366EEB" w:rsidP="00EB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371201"/>
    <w:multiLevelType w:val="singleLevel"/>
    <w:tmpl w:val="BC371201"/>
    <w:lvl w:ilvl="0">
      <w:start w:val="1"/>
      <w:numFmt w:val="decimal"/>
      <w:suff w:val="nothing"/>
      <w:lvlText w:val="%1、"/>
      <w:lvlJc w:val="left"/>
    </w:lvl>
  </w:abstractNum>
  <w:abstractNum w:abstractNumId="1" w15:restartNumberingAfterBreak="0">
    <w:nsid w:val="272E56D0"/>
    <w:multiLevelType w:val="multilevel"/>
    <w:tmpl w:val="1DF20C14"/>
    <w:lvl w:ilvl="0">
      <w:start w:val="1"/>
      <w:numFmt w:val="chineseCountingThousand"/>
      <w:pStyle w:val="a"/>
      <w:lvlText w:val="第%1条"/>
      <w:lvlJc w:val="left"/>
      <w:pPr>
        <w:ind w:left="1020" w:hanging="420"/>
      </w:pPr>
      <w:rPr>
        <w:rFonts w:ascii="黑体" w:eastAsia="黑体" w:hAnsi="黑体" w:hint="eastAsia"/>
        <w:b w:val="0"/>
        <w:bCs w:val="0"/>
        <w:sz w:val="28"/>
        <w:szCs w:val="28"/>
        <w:highlight w:val="none"/>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8060EEF"/>
    <w:multiLevelType w:val="multilevel"/>
    <w:tmpl w:val="38060EEF"/>
    <w:lvl w:ilvl="0">
      <w:start w:val="1"/>
      <w:numFmt w:val="chineseCountingThousand"/>
      <w:pStyle w:val="a0"/>
      <w:lvlText w:val="第%1章"/>
      <w:lvlJc w:val="left"/>
      <w:pPr>
        <w:ind w:left="495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4104331"/>
    <w:multiLevelType w:val="multilevel"/>
    <w:tmpl w:val="54104331"/>
    <w:lvl w:ilvl="0">
      <w:start w:val="1"/>
      <w:numFmt w:val="chineseCountingThousand"/>
      <w:pStyle w:val="a1"/>
      <w:lvlText w:val="（%1）"/>
      <w:lvlJc w:val="left"/>
      <w:pPr>
        <w:ind w:left="2497"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num w:numId="1" w16cid:durableId="507253149">
    <w:abstractNumId w:val="2"/>
  </w:num>
  <w:num w:numId="2" w16cid:durableId="1744184315">
    <w:abstractNumId w:val="1"/>
  </w:num>
  <w:num w:numId="3" w16cid:durableId="202717343">
    <w:abstractNumId w:val="3"/>
  </w:num>
  <w:num w:numId="4" w16cid:durableId="1473910929">
    <w:abstractNumId w:val="0"/>
  </w:num>
  <w:num w:numId="5" w16cid:durableId="1723095567">
    <w:abstractNumId w:val="2"/>
  </w:num>
  <w:num w:numId="6" w16cid:durableId="279145561">
    <w:abstractNumId w:val="1"/>
  </w:num>
  <w:num w:numId="7" w16cid:durableId="1536574832">
    <w:abstractNumId w:val="1"/>
  </w:num>
  <w:num w:numId="8" w16cid:durableId="1655378816">
    <w:abstractNumId w:val="3"/>
  </w:num>
  <w:num w:numId="9" w16cid:durableId="458305317">
    <w:abstractNumId w:val="3"/>
  </w:num>
  <w:num w:numId="10" w16cid:durableId="2114402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3046067">
    <w:abstractNumId w:val="3"/>
  </w:num>
  <w:num w:numId="12" w16cid:durableId="406804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1116336">
    <w:abstractNumId w:val="3"/>
  </w:num>
  <w:num w:numId="14" w16cid:durableId="495001420">
    <w:abstractNumId w:val="3"/>
  </w:num>
  <w:num w:numId="15" w16cid:durableId="299848945">
    <w:abstractNumId w:val="3"/>
  </w:num>
  <w:num w:numId="16" w16cid:durableId="1189830221">
    <w:abstractNumId w:val="3"/>
  </w:num>
  <w:num w:numId="17" w16cid:durableId="301273677">
    <w:abstractNumId w:val="2"/>
  </w:num>
  <w:num w:numId="18" w16cid:durableId="1637418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8D"/>
    <w:rsid w:val="00073A53"/>
    <w:rsid w:val="00076B74"/>
    <w:rsid w:val="00157E37"/>
    <w:rsid w:val="00173D8F"/>
    <w:rsid w:val="001A07AB"/>
    <w:rsid w:val="001D5394"/>
    <w:rsid w:val="00287966"/>
    <w:rsid w:val="00362FD4"/>
    <w:rsid w:val="00366EEB"/>
    <w:rsid w:val="003F32DA"/>
    <w:rsid w:val="0050432C"/>
    <w:rsid w:val="00563F7E"/>
    <w:rsid w:val="00565CB8"/>
    <w:rsid w:val="00571B8D"/>
    <w:rsid w:val="00575E18"/>
    <w:rsid w:val="00617142"/>
    <w:rsid w:val="00655212"/>
    <w:rsid w:val="00706E22"/>
    <w:rsid w:val="007C6AFD"/>
    <w:rsid w:val="00AD4C9A"/>
    <w:rsid w:val="00B26000"/>
    <w:rsid w:val="00B2655A"/>
    <w:rsid w:val="00B74070"/>
    <w:rsid w:val="00B8694B"/>
    <w:rsid w:val="00BC74AA"/>
    <w:rsid w:val="00BF6C64"/>
    <w:rsid w:val="00CC7306"/>
    <w:rsid w:val="00D5280B"/>
    <w:rsid w:val="00DC35EC"/>
    <w:rsid w:val="00E856F5"/>
    <w:rsid w:val="00EB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3F94"/>
  <w15:chartTrackingRefBased/>
  <w15:docId w15:val="{9ADCCABF-A343-4951-9391-6B8ACA36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utoRedefine/>
    <w:qFormat/>
    <w:rsid w:val="00EB0E4B"/>
    <w:pPr>
      <w:widowControl w:val="0"/>
      <w:spacing w:line="360" w:lineRule="auto"/>
      <w:jc w:val="center"/>
    </w:pPr>
    <w:rPr>
      <w:rFonts w:ascii="仿宋_GB2312" w:eastAsia="仿宋_GB2312" w:hAnsi="Times New Roman" w:cs="Times New Roman"/>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第几章"/>
    <w:basedOn w:val="a6"/>
    <w:qFormat/>
    <w:rsid w:val="00073A53"/>
    <w:pPr>
      <w:widowControl/>
      <w:numPr>
        <w:numId w:val="1"/>
      </w:numPr>
      <w:tabs>
        <w:tab w:val="left" w:pos="1080"/>
      </w:tabs>
      <w:snapToGrid w:val="0"/>
      <w:spacing w:afterLines="100" w:after="312"/>
      <w:ind w:left="5240" w:rightChars="20" w:right="44" w:firstLineChars="0" w:firstLine="0"/>
      <w:outlineLvl w:val="0"/>
    </w:pPr>
    <w:rPr>
      <w:rFonts w:ascii="宋体" w:hAnsi="宋体" w:cs="仿宋"/>
      <w:b/>
      <w:color w:val="000000" w:themeColor="text1"/>
      <w:kern w:val="0"/>
      <w:szCs w:val="28"/>
      <w:u w:color="000000"/>
    </w:rPr>
  </w:style>
  <w:style w:type="paragraph" w:customStyle="1" w:styleId="a">
    <w:name w:val="第几条"/>
    <w:basedOn w:val="a6"/>
    <w:qFormat/>
    <w:rsid w:val="00073A53"/>
    <w:pPr>
      <w:numPr>
        <w:numId w:val="2"/>
      </w:numPr>
      <w:ind w:firstLineChars="0" w:firstLine="0"/>
    </w:pPr>
    <w:rPr>
      <w:rFonts w:ascii="宋体" w:hAnsi="宋体" w:cs="仿宋_GB2312"/>
      <w:color w:val="000000"/>
      <w:sz w:val="24"/>
      <w:szCs w:val="24"/>
      <w:u w:color="000000"/>
    </w:rPr>
  </w:style>
  <w:style w:type="paragraph" w:customStyle="1" w:styleId="a1">
    <w:name w:val="第几款"/>
    <w:basedOn w:val="a"/>
    <w:qFormat/>
    <w:rsid w:val="00073A53"/>
    <w:pPr>
      <w:numPr>
        <w:numId w:val="3"/>
      </w:numPr>
      <w:adjustRightInd w:val="0"/>
      <w:snapToGrid w:val="0"/>
      <w:ind w:rightChars="100" w:right="220"/>
    </w:pPr>
    <w:rPr>
      <w:rFonts w:cs="仿宋"/>
      <w:color w:val="000000" w:themeColor="text1"/>
      <w:szCs w:val="28"/>
    </w:rPr>
  </w:style>
  <w:style w:type="paragraph" w:styleId="a6">
    <w:name w:val="List Paragraph"/>
    <w:basedOn w:val="a2"/>
    <w:uiPriority w:val="34"/>
    <w:qFormat/>
    <w:rsid w:val="00073A53"/>
    <w:pPr>
      <w:ind w:firstLineChars="200" w:firstLine="420"/>
    </w:pPr>
  </w:style>
  <w:style w:type="paragraph" w:styleId="a7">
    <w:name w:val="header"/>
    <w:basedOn w:val="a2"/>
    <w:link w:val="a8"/>
    <w:uiPriority w:val="99"/>
    <w:unhideWhenUsed/>
    <w:rsid w:val="00617142"/>
    <w:pPr>
      <w:tabs>
        <w:tab w:val="center" w:pos="4153"/>
        <w:tab w:val="right" w:pos="8306"/>
      </w:tabs>
      <w:snapToGrid w:val="0"/>
    </w:pPr>
    <w:rPr>
      <w:sz w:val="18"/>
      <w:szCs w:val="18"/>
    </w:rPr>
  </w:style>
  <w:style w:type="character" w:customStyle="1" w:styleId="a8">
    <w:name w:val="页眉 字符"/>
    <w:basedOn w:val="a3"/>
    <w:link w:val="a7"/>
    <w:uiPriority w:val="99"/>
    <w:rsid w:val="00617142"/>
    <w:rPr>
      <w:rFonts w:ascii="Times New Roman" w:eastAsia="宋体" w:hAnsi="Times New Roman" w:cs="Times New Roman"/>
      <w:sz w:val="18"/>
      <w:szCs w:val="18"/>
    </w:rPr>
  </w:style>
  <w:style w:type="paragraph" w:styleId="a9">
    <w:name w:val="footer"/>
    <w:basedOn w:val="a2"/>
    <w:link w:val="aa"/>
    <w:uiPriority w:val="99"/>
    <w:unhideWhenUsed/>
    <w:rsid w:val="00617142"/>
    <w:pPr>
      <w:tabs>
        <w:tab w:val="center" w:pos="4153"/>
        <w:tab w:val="right" w:pos="8306"/>
      </w:tabs>
      <w:snapToGrid w:val="0"/>
      <w:jc w:val="left"/>
    </w:pPr>
    <w:rPr>
      <w:sz w:val="18"/>
      <w:szCs w:val="18"/>
    </w:rPr>
  </w:style>
  <w:style w:type="character" w:customStyle="1" w:styleId="aa">
    <w:name w:val="页脚 字符"/>
    <w:basedOn w:val="a3"/>
    <w:link w:val="a9"/>
    <w:uiPriority w:val="99"/>
    <w:rsid w:val="006171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orix zhu</dc:creator>
  <cp:keywords/>
  <dc:description/>
  <cp:lastModifiedBy>tu wenyi</cp:lastModifiedBy>
  <cp:revision>3</cp:revision>
  <dcterms:created xsi:type="dcterms:W3CDTF">2024-02-26T07:27:00Z</dcterms:created>
  <dcterms:modified xsi:type="dcterms:W3CDTF">2024-02-26T07:39:00Z</dcterms:modified>
</cp:coreProperties>
</file>